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02">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03">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04">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05">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06">
      <w:pPr>
        <w:pageBreakBefore w:val="0"/>
        <w:spacing w:line="480" w:lineRule="auto"/>
        <w:ind w:firstLine="720"/>
        <w:jc w:val="center"/>
        <w:rPr>
          <w:b w:val="1"/>
          <w:sz w:val="24"/>
          <w:szCs w:val="24"/>
          <w:highlight w:val="white"/>
        </w:rPr>
      </w:pPr>
      <w:r w:rsidDel="00000000" w:rsidR="00000000" w:rsidRPr="00000000">
        <w:rPr>
          <w:b w:val="1"/>
          <w:sz w:val="24"/>
          <w:szCs w:val="24"/>
          <w:highlight w:val="white"/>
          <w:rtl w:val="0"/>
        </w:rPr>
        <w:t xml:space="preserve">My Personal Philosophy of Nursing:</w:t>
      </w:r>
    </w:p>
    <w:p w:rsidR="00000000" w:rsidDel="00000000" w:rsidP="00000000" w:rsidRDefault="00000000" w:rsidRPr="00000000" w14:paraId="00000007">
      <w:pPr>
        <w:pageBreakBefore w:val="0"/>
        <w:spacing w:line="480" w:lineRule="auto"/>
        <w:ind w:firstLine="720"/>
        <w:jc w:val="center"/>
        <w:rPr>
          <w:b w:val="1"/>
          <w:sz w:val="24"/>
          <w:szCs w:val="24"/>
          <w:highlight w:val="white"/>
        </w:rPr>
      </w:pPr>
      <w:r w:rsidDel="00000000" w:rsidR="00000000" w:rsidRPr="00000000">
        <w:rPr>
          <w:b w:val="1"/>
          <w:sz w:val="24"/>
          <w:szCs w:val="24"/>
          <w:highlight w:val="white"/>
          <w:rtl w:val="0"/>
        </w:rPr>
        <w:t xml:space="preserve">A Theory-Guided Model for Practice</w:t>
      </w:r>
    </w:p>
    <w:p w:rsidR="00000000" w:rsidDel="00000000" w:rsidP="00000000" w:rsidRDefault="00000000" w:rsidRPr="00000000" w14:paraId="00000008">
      <w:pPr>
        <w:pageBreakBefore w:val="0"/>
        <w:spacing w:line="480" w:lineRule="auto"/>
        <w:ind w:firstLine="720"/>
        <w:jc w:val="center"/>
        <w:rPr>
          <w:b w:val="1"/>
          <w:sz w:val="24"/>
          <w:szCs w:val="24"/>
          <w:highlight w:val="white"/>
        </w:rPr>
      </w:pPr>
      <w:r w:rsidDel="00000000" w:rsidR="00000000" w:rsidRPr="00000000">
        <w:rPr>
          <w:rtl w:val="0"/>
        </w:rPr>
      </w:r>
    </w:p>
    <w:p w:rsidR="00000000" w:rsidDel="00000000" w:rsidP="00000000" w:rsidRDefault="00000000" w:rsidRPr="00000000" w14:paraId="00000009">
      <w:pPr>
        <w:pageBreakBefore w:val="0"/>
        <w:spacing w:line="480" w:lineRule="auto"/>
        <w:ind w:firstLine="720"/>
        <w:jc w:val="center"/>
        <w:rPr>
          <w:sz w:val="24"/>
          <w:szCs w:val="24"/>
          <w:highlight w:val="white"/>
        </w:rPr>
      </w:pPr>
      <w:r w:rsidDel="00000000" w:rsidR="00000000" w:rsidRPr="00000000">
        <w:rPr>
          <w:sz w:val="24"/>
          <w:szCs w:val="24"/>
          <w:highlight w:val="white"/>
          <w:rtl w:val="0"/>
        </w:rPr>
        <w:t xml:space="preserve">Mackenzie Kemp</w:t>
      </w:r>
    </w:p>
    <w:p w:rsidR="00000000" w:rsidDel="00000000" w:rsidP="00000000" w:rsidRDefault="00000000" w:rsidRPr="00000000" w14:paraId="0000000A">
      <w:pPr>
        <w:pageBreakBefore w:val="0"/>
        <w:spacing w:line="480" w:lineRule="auto"/>
        <w:ind w:firstLine="720"/>
        <w:jc w:val="center"/>
        <w:rPr>
          <w:sz w:val="24"/>
          <w:szCs w:val="24"/>
          <w:highlight w:val="white"/>
        </w:rPr>
      </w:pPr>
      <w:r w:rsidDel="00000000" w:rsidR="00000000" w:rsidRPr="00000000">
        <w:rPr>
          <w:sz w:val="24"/>
          <w:szCs w:val="24"/>
          <w:highlight w:val="white"/>
          <w:rtl w:val="0"/>
        </w:rPr>
        <w:t xml:space="preserve">University of Colorado</w:t>
      </w:r>
    </w:p>
    <w:p w:rsidR="00000000" w:rsidDel="00000000" w:rsidP="00000000" w:rsidRDefault="00000000" w:rsidRPr="00000000" w14:paraId="0000000B">
      <w:pPr>
        <w:pageBreakBefore w:val="0"/>
        <w:spacing w:line="480" w:lineRule="auto"/>
        <w:ind w:firstLine="720"/>
        <w:jc w:val="center"/>
        <w:rPr>
          <w:sz w:val="24"/>
          <w:szCs w:val="24"/>
          <w:highlight w:val="white"/>
        </w:rPr>
      </w:pPr>
      <w:r w:rsidDel="00000000" w:rsidR="00000000" w:rsidRPr="00000000">
        <w:rPr>
          <w:sz w:val="24"/>
          <w:szCs w:val="24"/>
          <w:highlight w:val="white"/>
          <w:rtl w:val="0"/>
        </w:rPr>
        <w:t xml:space="preserve">NURS 6009: Theory Foundations for Advanced Nursing</w:t>
      </w:r>
    </w:p>
    <w:p w:rsidR="00000000" w:rsidDel="00000000" w:rsidP="00000000" w:rsidRDefault="00000000" w:rsidRPr="00000000" w14:paraId="0000000C">
      <w:pPr>
        <w:pageBreakBefore w:val="0"/>
        <w:spacing w:line="480" w:lineRule="auto"/>
        <w:ind w:firstLine="720"/>
        <w:jc w:val="center"/>
        <w:rPr>
          <w:sz w:val="24"/>
          <w:szCs w:val="24"/>
          <w:highlight w:val="white"/>
        </w:rPr>
      </w:pPr>
      <w:r w:rsidDel="00000000" w:rsidR="00000000" w:rsidRPr="00000000">
        <w:rPr>
          <w:sz w:val="24"/>
          <w:szCs w:val="24"/>
          <w:highlight w:val="white"/>
          <w:rtl w:val="0"/>
        </w:rPr>
        <w:t xml:space="preserve">Dr. Priscilla Nodine</w:t>
      </w:r>
    </w:p>
    <w:p w:rsidR="00000000" w:rsidDel="00000000" w:rsidP="00000000" w:rsidRDefault="00000000" w:rsidRPr="00000000" w14:paraId="0000000D">
      <w:pPr>
        <w:pageBreakBefore w:val="0"/>
        <w:spacing w:line="480" w:lineRule="auto"/>
        <w:ind w:firstLine="720"/>
        <w:jc w:val="center"/>
        <w:rPr>
          <w:sz w:val="24"/>
          <w:szCs w:val="24"/>
          <w:highlight w:val="white"/>
        </w:rPr>
      </w:pPr>
      <w:r w:rsidDel="00000000" w:rsidR="00000000" w:rsidRPr="00000000">
        <w:rPr>
          <w:sz w:val="24"/>
          <w:szCs w:val="24"/>
          <w:highlight w:val="white"/>
          <w:rtl w:val="0"/>
        </w:rPr>
        <w:t xml:space="preserve">May 1, 2021</w:t>
      </w:r>
    </w:p>
    <w:p w:rsidR="00000000" w:rsidDel="00000000" w:rsidP="00000000" w:rsidRDefault="00000000" w:rsidRPr="00000000" w14:paraId="0000000E">
      <w:pPr>
        <w:pageBreakBefore w:val="0"/>
        <w:spacing w:line="480" w:lineRule="auto"/>
        <w:ind w:firstLine="720"/>
        <w:jc w:val="center"/>
        <w:rPr>
          <w:b w:val="1"/>
          <w:sz w:val="24"/>
          <w:szCs w:val="24"/>
          <w:highlight w:val="white"/>
        </w:rPr>
      </w:pPr>
      <w:r w:rsidDel="00000000" w:rsidR="00000000" w:rsidRPr="00000000">
        <w:rPr>
          <w:rtl w:val="0"/>
        </w:rPr>
      </w:r>
    </w:p>
    <w:p w:rsidR="00000000" w:rsidDel="00000000" w:rsidP="00000000" w:rsidRDefault="00000000" w:rsidRPr="00000000" w14:paraId="0000000F">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10">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11">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12">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13">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14">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15">
      <w:pPr>
        <w:pageBreakBefore w:val="0"/>
        <w:spacing w:line="480" w:lineRule="auto"/>
        <w:ind w:firstLine="720"/>
        <w:rPr>
          <w:sz w:val="24"/>
          <w:szCs w:val="24"/>
          <w:highlight w:val="white"/>
        </w:rPr>
      </w:pPr>
      <w:r w:rsidDel="00000000" w:rsidR="00000000" w:rsidRPr="00000000">
        <w:rPr>
          <w:rtl w:val="0"/>
        </w:rPr>
      </w:r>
    </w:p>
    <w:p w:rsidR="00000000" w:rsidDel="00000000" w:rsidP="00000000" w:rsidRDefault="00000000" w:rsidRPr="00000000" w14:paraId="00000016">
      <w:pPr>
        <w:keepLines w:val="1"/>
        <w:pageBreakBefore w:val="0"/>
        <w:spacing w:line="480" w:lineRule="auto"/>
        <w:ind w:left="0" w:firstLine="0"/>
        <w:rPr>
          <w:sz w:val="24"/>
          <w:szCs w:val="24"/>
          <w:highlight w:val="white"/>
        </w:rPr>
      </w:pPr>
      <w:r w:rsidDel="00000000" w:rsidR="00000000" w:rsidRPr="00000000">
        <w:rPr>
          <w:rtl w:val="0"/>
        </w:rPr>
      </w:r>
    </w:p>
    <w:p w:rsidR="00000000" w:rsidDel="00000000" w:rsidP="00000000" w:rsidRDefault="00000000" w:rsidRPr="00000000" w14:paraId="00000017">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The objective of nursing as a profession is to further the overall health and well-being of humankind. Individually and collectively, we as nurses possess the ability and the responsibility to care for individuals, communities, and the world around us through every action we take. The significance of the nurse’s role cannot be overstated or lost to the inevitable challenges such a demanding profession may impart. I believe all nurses enter the profession with an innate desire to serve others by restoring health, preventing illness, and relieving suffering. We are called to this profession by the idea of making a significant contribution to the world around us and finding meaning in the service of others. Nevertheless, nursing can be stressful and one must overcome numerous demands such as long hours, high-pressure situations, physically challenging work, and shortages of time and resources. These obstacles may lead a nurse to lose sight of the passion and motivation needed to provide the high quality care our patients deserve. A theory guided philosophy of nursing can remind us why we do what we do. </w:t>
      </w:r>
    </w:p>
    <w:p w:rsidR="00000000" w:rsidDel="00000000" w:rsidP="00000000" w:rsidRDefault="00000000" w:rsidRPr="00000000" w14:paraId="00000018">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My personal philosophy of nursing is one that blends my deepest beliefs about nursing (what drew me to nursing and what motivates me daily) with the major concepts from several theoretical nursing models that truly spoke to me throughout this course. When I think of the nurse I want to be it is the one that I hoped to be for my family: from my premature brother to my aging grandma, throughout all of their medical experiences. This drives me to view my patients as unique individuals deserving of the highest quality care and attention I would give personally to my family. Additionally, I have incorporated concepts from Dossey’s Theory of Integral Nursing and the Theory of Bureaucratic Caring into my own philosophy which emphasizes the view of the patient as a whole and nursing as a holistic practice which acknowledges more than simply the physiological needs of the patient when providing care.</w:t>
      </w:r>
      <w:r w:rsidDel="00000000" w:rsidR="00000000" w:rsidRPr="00000000">
        <mc:AlternateContent>
          <mc:Choice Requires="wpg">
            <w:drawing>
              <wp:anchor allowOverlap="1" behindDoc="0" distB="57150" distT="57150" distL="57150" distR="57150" hidden="0" layoutInCell="1" locked="0" relativeHeight="0" simplePos="0">
                <wp:simplePos x="0" y="0"/>
                <wp:positionH relativeFrom="column">
                  <wp:posOffset>2905125</wp:posOffset>
                </wp:positionH>
                <wp:positionV relativeFrom="paragraph">
                  <wp:posOffset>3730377</wp:posOffset>
                </wp:positionV>
                <wp:extent cx="3709988" cy="4476750"/>
                <wp:effectExtent b="25400" l="25400" r="25400" t="25400"/>
                <wp:wrapSquare wrapText="bothSides" distB="57150" distT="57150" distL="57150" distR="57150"/>
                <wp:docPr id="1" name=""/>
                <a:graphic>
                  <a:graphicData uri="http://schemas.microsoft.com/office/word/2010/wordprocessingGroup">
                    <wpg:wgp>
                      <wpg:cNvGrpSpPr/>
                      <wpg:grpSpPr>
                        <a:xfrm>
                          <a:off x="634675" y="205025"/>
                          <a:ext cx="3709988" cy="4476750"/>
                          <a:chOff x="634675" y="205025"/>
                          <a:chExt cx="4670650" cy="4938475"/>
                        </a:xfrm>
                      </wpg:grpSpPr>
                      <wps:wsp>
                        <wps:cNvCnPr/>
                        <wps:spPr>
                          <a:xfrm>
                            <a:off x="639250" y="373725"/>
                            <a:ext cx="1406400" cy="46911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3776500" y="206525"/>
                            <a:ext cx="1524300" cy="46320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649075" y="226225"/>
                            <a:ext cx="3176700" cy="1770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796600" y="668700"/>
                            <a:ext cx="3107700" cy="1869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1268675" y="2055375"/>
                            <a:ext cx="3107700" cy="3246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1170325" y="1721075"/>
                            <a:ext cx="3117600" cy="3147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1603050" y="3120300"/>
                            <a:ext cx="3137100" cy="4230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1697050" y="3404775"/>
                            <a:ext cx="3137400" cy="4425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txBox="1"/>
                        <wps:cNvPr id="10" name="Shape 10"/>
                        <wps:spPr>
                          <a:xfrm rot="-144695">
                            <a:off x="796266" y="329528"/>
                            <a:ext cx="3265392" cy="384641"/>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b5394"/>
                                  <w:sz w:val="26"/>
                                  <w:vertAlign w:val="baseline"/>
                                </w:rPr>
                                <w:t xml:space="preserve">Interactive-Integrative Paradigm</w:t>
                              </w:r>
                            </w:p>
                          </w:txbxContent>
                        </wps:txbx>
                        <wps:bodyPr anchorCtr="0" anchor="t" bIns="91425" lIns="91425" spcFirstLastPara="1" rIns="91425" wrap="square" tIns="91425">
                          <a:spAutoFit/>
                        </wps:bodyPr>
                      </wps:wsp>
                      <wps:wsp>
                        <wps:cNvSpPr txBox="1"/>
                        <wps:cNvPr id="11" name="Shape 11"/>
                        <wps:spPr>
                          <a:xfrm rot="-271681">
                            <a:off x="992728" y="721897"/>
                            <a:ext cx="2956427" cy="1046609"/>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1"/>
                                  <w:smallCaps w:val="0"/>
                                  <w:strike w:val="0"/>
                                  <w:color w:val="000000"/>
                                  <w:sz w:val="24"/>
                                  <w:vertAlign w:val="baseline"/>
                                </w:rPr>
                                <w:t xml:space="preserve">Assumptions:</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1"/>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2"/>
                                  <w:vertAlign w:val="baseline"/>
                                </w:rPr>
                                <w:t xml:space="preserve">Patients are unique individuals deserving of personalized care</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Nursing is a holistic process dependent on many factors</w:t>
                              </w:r>
                            </w:p>
                          </w:txbxContent>
                        </wps:txbx>
                        <wps:bodyPr anchorCtr="0" anchor="t" bIns="91425" lIns="91425" spcFirstLastPara="1" rIns="91425" wrap="square" tIns="91425">
                          <a:spAutoFit/>
                        </wps:bodyPr>
                      </wps:wsp>
                      <wps:wsp>
                        <wps:cNvSpPr txBox="1"/>
                        <wps:cNvPr id="12" name="Shape 12"/>
                        <wps:spPr>
                          <a:xfrm rot="-377294">
                            <a:off x="1416070" y="1848208"/>
                            <a:ext cx="2812924" cy="384832"/>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741b47"/>
                                  <w:sz w:val="26"/>
                                  <w:vertAlign w:val="baseline"/>
                                </w:rPr>
                                <w:t xml:space="preserve">Theoretical Concepts</w:t>
                              </w:r>
                            </w:p>
                          </w:txbxContent>
                        </wps:txbx>
                        <wps:bodyPr anchorCtr="0" anchor="t" bIns="91425" lIns="91425" spcFirstLastPara="1" rIns="91425" wrap="square" tIns="91425">
                          <a:spAutoFit/>
                        </wps:bodyPr>
                      </wps:wsp>
                      <wps:wsp>
                        <wps:cNvSpPr txBox="1"/>
                        <wps:cNvPr id="13" name="Shape 13"/>
                        <wps:spPr>
                          <a:xfrm rot="-403910">
                            <a:off x="1369605" y="2148734"/>
                            <a:ext cx="3378190" cy="1200632"/>
                          </a:xfrm>
                          <a:prstGeom prst="rect">
                            <a:avLst/>
                          </a:prstGeom>
                          <a:noFill/>
                          <a:ln>
                            <a:noFill/>
                          </a:ln>
                        </wps:spPr>
                        <wps:txbx>
                          <w:txbxContent>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Patient centered care</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Self Reflection</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Health is influenced by many factors including  physical, mental, emotional, social, spiritual, cultural, and environmental factors</w:t>
                              </w:r>
                            </w:p>
                          </w:txbxContent>
                        </wps:txbx>
                        <wps:bodyPr anchorCtr="0" anchor="t" bIns="91425" lIns="91425" spcFirstLastPara="1" rIns="91425" wrap="square" tIns="91425">
                          <a:spAutoFit/>
                        </wps:bodyPr>
                      </wps:wsp>
                      <wps:wsp>
                        <wps:cNvSpPr txBox="1"/>
                        <wps:cNvPr id="14" name="Shape 14"/>
                        <wps:spPr>
                          <a:xfrm rot="-399979">
                            <a:off x="1716018" y="3425926"/>
                            <a:ext cx="1268879" cy="400211"/>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38761d"/>
                                  <w:sz w:val="28"/>
                                  <w:vertAlign w:val="baseline"/>
                                </w:rPr>
                                <w:t xml:space="preserve">Practice</w:t>
                              </w:r>
                            </w:p>
                          </w:txbxContent>
                        </wps:txbx>
                        <wps:bodyPr anchorCtr="0" anchor="t" bIns="91425" lIns="91425" spcFirstLastPara="1" rIns="91425" wrap="square" tIns="91425">
                          <a:spAutoFit/>
                        </wps:bodyPr>
                      </wps:wsp>
                      <wps:wsp>
                        <wps:cNvSpPr txBox="1"/>
                        <wps:cNvPr id="15" name="Shape 15"/>
                        <wps:spPr>
                          <a:xfrm rot="-505307">
                            <a:off x="3452362" y="3198099"/>
                            <a:ext cx="1091773" cy="400298"/>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134f5c"/>
                                  <w:sz w:val="28"/>
                                  <w:vertAlign w:val="baseline"/>
                                </w:rPr>
                                <w:t xml:space="preserve">Research</w:t>
                              </w:r>
                            </w:p>
                          </w:txbxContent>
                        </wps:txbx>
                        <wps:bodyPr anchorCtr="0" anchor="t" bIns="91425" lIns="91425" spcFirstLastPara="1" rIns="91425" wrap="square" tIns="91425">
                          <a:spAutoFit/>
                        </wps:bodyPr>
                      </wps:wsp>
                      <wps:wsp>
                        <wps:cNvSpPr txBox="1"/>
                        <wps:cNvPr id="16" name="Shape 16"/>
                        <wps:spPr>
                          <a:xfrm rot="-500162">
                            <a:off x="1690349" y="3637268"/>
                            <a:ext cx="2077550" cy="1415948"/>
                          </a:xfrm>
                          <a:prstGeom prst="rect">
                            <a:avLst/>
                          </a:prstGeom>
                          <a:noFill/>
                          <a:ln>
                            <a:noFill/>
                          </a:ln>
                        </wps:spPr>
                        <wps:txbx>
                          <w:txbxContent>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0"/>
                                  <w:vertAlign w:val="baseline"/>
                                </w:rPr>
                                <w:t xml:space="preserve">Creating positive, supportive environments for healing</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0"/>
                                  <w:vertAlign w:val="baseline"/>
                                </w:rPr>
                              </w:r>
                              <w:r w:rsidDel="00000000" w:rsidR="00000000" w:rsidRPr="00000000">
                                <w:rPr>
                                  <w:rFonts w:ascii="Arial" w:cs="Arial" w:eastAsia="Arial" w:hAnsi="Arial"/>
                                  <w:b w:val="0"/>
                                  <w:i w:val="0"/>
                                  <w:smallCaps w:val="0"/>
                                  <w:strike w:val="0"/>
                                  <w:color w:val="000000"/>
                                  <w:sz w:val="20"/>
                                  <w:vertAlign w:val="baseline"/>
                                </w:rPr>
                                <w:t xml:space="preserve">Being present and listening to patient; collaborating care</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0"/>
                                  <w:vertAlign w:val="baseline"/>
                                </w:rPr>
                              </w:r>
                              <w:r w:rsidDel="00000000" w:rsidR="00000000" w:rsidRPr="00000000">
                                <w:rPr>
                                  <w:rFonts w:ascii="Arial" w:cs="Arial" w:eastAsia="Arial" w:hAnsi="Arial"/>
                                  <w:b w:val="0"/>
                                  <w:i w:val="0"/>
                                  <w:smallCaps w:val="0"/>
                                  <w:strike w:val="0"/>
                                  <w:color w:val="000000"/>
                                  <w:sz w:val="20"/>
                                  <w:vertAlign w:val="baseline"/>
                                </w:rPr>
                                <w:t xml:space="preserve">Advocacy at bedside and in larger political arenas</w:t>
                              </w:r>
                            </w:p>
                          </w:txbxContent>
                        </wps:txbx>
                        <wps:bodyPr anchorCtr="0" anchor="t" bIns="91425" lIns="91425" spcFirstLastPara="1" rIns="91425" wrap="square" tIns="91425">
                          <a:spAutoFit/>
                        </wps:bodyPr>
                      </wps:wsp>
                      <wps:wsp>
                        <wps:cNvSpPr txBox="1"/>
                        <wps:cNvPr id="17" name="Shape 17"/>
                        <wps:spPr>
                          <a:xfrm rot="-579867">
                            <a:off x="3537528" y="3514473"/>
                            <a:ext cx="1426039" cy="1415927"/>
                          </a:xfrm>
                          <a:prstGeom prst="rect">
                            <a:avLst/>
                          </a:prstGeom>
                          <a:noFill/>
                          <a:ln>
                            <a:noFill/>
                          </a:ln>
                        </wps:spPr>
                        <wps:txbx>
                          <w:txbxContent>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0"/>
                                  <w:vertAlign w:val="baseline"/>
                                </w:rPr>
                                <w:t xml:space="preserve">Surveys and data on patient experience and health disparities for quality improvement</w:t>
                              </w:r>
                            </w:p>
                          </w:txbxContent>
                        </wps:txbx>
                        <wps:bodyPr anchorCtr="0" anchor="t" bIns="91425" lIns="91425" spcFirstLastPara="1" rIns="91425" wrap="square" tIns="91425">
                          <a:spAutoFit/>
                        </wps:bodyPr>
                      </wps:wsp>
                    </wpg:wgp>
                  </a:graphicData>
                </a:graphic>
              </wp:anchor>
            </w:drawing>
          </mc:Choice>
          <mc:Fallback>
            <w:drawing>
              <wp:anchor allowOverlap="1" behindDoc="0" distB="57150" distT="57150" distL="57150" distR="57150" hidden="0" layoutInCell="1" locked="0" relativeHeight="0" simplePos="0">
                <wp:simplePos x="0" y="0"/>
                <wp:positionH relativeFrom="column">
                  <wp:posOffset>2905125</wp:posOffset>
                </wp:positionH>
                <wp:positionV relativeFrom="paragraph">
                  <wp:posOffset>3730377</wp:posOffset>
                </wp:positionV>
                <wp:extent cx="3709988" cy="4476750"/>
                <wp:effectExtent b="25400" l="25400" r="25400" t="25400"/>
                <wp:wrapSquare wrapText="bothSides" distB="57150" distT="57150" distL="57150" distR="5715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3709988" cy="4476750"/>
                        </a:xfrm>
                        <a:prstGeom prst="rect"/>
                        <a:ln w="25400">
                          <a:solidFill>
                            <a:srgbClr val="3C78D8"/>
                          </a:solidFill>
                          <a:prstDash val="solid"/>
                        </a:ln>
                      </pic:spPr>
                    </pic:pic>
                  </a:graphicData>
                </a:graphic>
              </wp:anchor>
            </w:drawing>
          </mc:Fallback>
        </mc:AlternateContent>
      </w:r>
    </w:p>
    <w:p w:rsidR="00000000" w:rsidDel="00000000" w:rsidP="00000000" w:rsidRDefault="00000000" w:rsidRPr="00000000" w14:paraId="00000019">
      <w:pPr>
        <w:keepNext w:val="1"/>
        <w:pageBreakBefore w:val="0"/>
        <w:spacing w:line="480" w:lineRule="auto"/>
        <w:ind w:firstLine="720"/>
        <w:rPr>
          <w:sz w:val="24"/>
          <w:szCs w:val="24"/>
        </w:rPr>
      </w:pPr>
      <w:r w:rsidDel="00000000" w:rsidR="00000000" w:rsidRPr="00000000">
        <w:rPr>
          <w:sz w:val="24"/>
          <w:szCs w:val="24"/>
          <w:highlight w:val="white"/>
          <w:rtl w:val="0"/>
        </w:rPr>
        <w:t xml:space="preserve">My philosophy begins within the Interactive-Integrative perspective that views human beings as reciprocal, interacting individuals that are adaptable to their environment and experiences (Smith &amp; Liehr, 2018). This assumes that every patient is a unique individual deserving of individualized care and attention. Many of our patients are in an especially vulnerable position; they may lack the specific knowledge, skills, or capacity to serve their own health needs. When they are sick and scared they are forced to trust their nurse to help them and prioritize their needs. Our patients expect us to show up for them and that is a responsibility that should be reflected in everything we do. </w:t>
      </w:r>
      <w:r w:rsidDel="00000000" w:rsidR="00000000" w:rsidRPr="00000000">
        <w:rPr>
          <w:rtl w:val="0"/>
        </w:rPr>
      </w:r>
    </w:p>
    <w:p w:rsidR="00000000" w:rsidDel="00000000" w:rsidP="00000000" w:rsidRDefault="00000000" w:rsidRPr="00000000" w14:paraId="0000001A">
      <w:pPr>
        <w:keepNext w:val="1"/>
        <w:pageBreakBefore w:val="0"/>
        <w:spacing w:line="480" w:lineRule="auto"/>
        <w:ind w:firstLine="720"/>
        <w:rPr>
          <w:sz w:val="24"/>
          <w:szCs w:val="24"/>
        </w:rPr>
      </w:pPr>
      <w:r w:rsidDel="00000000" w:rsidR="00000000" w:rsidRPr="00000000">
        <w:rPr>
          <w:sz w:val="24"/>
          <w:szCs w:val="24"/>
          <w:rtl w:val="0"/>
        </w:rPr>
        <w:t xml:space="preserve">Patient centered care is essential to developing therapeutic relationships and achieving positive outcomes with our patients. When we treat a patient as just another medical diagnosis we miss the opportunity to truly understand what is contributing to their health and fail to provide care that is truly patient-centered. Often this process begins with introspection of ourselves to analyze what our own beliefs and intentions are </w:t>
      </w:r>
      <w:r w:rsidDel="00000000" w:rsidR="00000000" w:rsidRPr="00000000">
        <w:rPr>
          <w:sz w:val="24"/>
          <w:szCs w:val="24"/>
          <w:highlight w:val="white"/>
          <w:rtl w:val="0"/>
        </w:rPr>
        <w:t xml:space="preserve">(Smith, 2020)</w:t>
      </w:r>
      <w:r w:rsidDel="00000000" w:rsidR="00000000" w:rsidRPr="00000000">
        <w:rPr>
          <w:sz w:val="24"/>
          <w:szCs w:val="24"/>
          <w:rtl w:val="0"/>
        </w:rPr>
        <w:t xml:space="preserve">.  We must ask ourselves what our vision and mission for our work is to remind ourselves of our purpose each time we are given the privilege to treat another human being. We must also assess whether we have any preconceived notions about our patient and attempt to put these aside so this does not interfere with the care they receive. </w:t>
      </w:r>
    </w:p>
    <w:p w:rsidR="00000000" w:rsidDel="00000000" w:rsidP="00000000" w:rsidRDefault="00000000" w:rsidRPr="00000000" w14:paraId="0000001B">
      <w:pPr>
        <w:keepNext w:val="1"/>
        <w:pageBreakBefore w:val="0"/>
        <w:spacing w:line="480" w:lineRule="auto"/>
        <w:ind w:firstLine="720"/>
        <w:rPr>
          <w:sz w:val="24"/>
          <w:szCs w:val="24"/>
          <w:highlight w:val="white"/>
        </w:rPr>
      </w:pPr>
      <w:r w:rsidDel="00000000" w:rsidR="00000000" w:rsidRPr="00000000">
        <w:rPr>
          <w:sz w:val="24"/>
          <w:szCs w:val="24"/>
          <w:rtl w:val="0"/>
        </w:rPr>
        <w:t xml:space="preserve">Another assumption of my philosophy is that nursing is a holistic process that includes physical, mental, emotional, social, spiritual, cultural, and environmental factors. Viewing individuals at the center of this broader perspective allows the nurse to understand the patient as a whole and encourages their unique experiences and stories to be heard. This synthesis of various parts of the story creating a whole is the art of nursing. </w:t>
      </w:r>
      <w:r w:rsidDel="00000000" w:rsidR="00000000" w:rsidRPr="00000000">
        <w:rPr>
          <w:sz w:val="24"/>
          <w:szCs w:val="24"/>
          <w:highlight w:val="white"/>
          <w:rtl w:val="0"/>
        </w:rPr>
        <w:t xml:space="preserve">Barbara Dossey organized the phenomena of human experience into four quadrants: consciousness of self such as one’s awareness of our role in creating a healthy world, interconnectedness with others and the world through deep listening and presence, the capacity for action and skill development that contribute to health, and the social structures and surroundings that create healing environments (Smith, 2020). With the human experience and one’s wellness being shaped by so many factors, the nurse must be aware of herself, her patient, empirical knowledge and skills, and the environment in order to provide holistic care. </w:t>
      </w:r>
    </w:p>
    <w:p w:rsidR="00000000" w:rsidDel="00000000" w:rsidP="00000000" w:rsidRDefault="00000000" w:rsidRPr="00000000" w14:paraId="0000001C">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Additionally, patient experiences are shaped by the context of the environment in which they receive care. Individuals exist within various sociocultural, legal, technological, spiritual, economic, political, educational, and physical structures (Smith &amp; Liehr, 2018). We as nurses must do our best to make sure patients have adequate support and resources in their environment to achieve optimum wellness. This includes creating a peaceful healing environment at the bedside, as well as advocating within healthcare systems, the community, and the political arena for supportive healthcare practices.  </w:t>
      </w:r>
    </w:p>
    <w:p w:rsidR="00000000" w:rsidDel="00000000" w:rsidP="00000000" w:rsidRDefault="00000000" w:rsidRPr="00000000" w14:paraId="0000001D">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We can all imagine the quality of care we would want our family members to receive and it should go without saying that every patient is deserving of this level of care. We all chose to be nurses because of a desire to serve humankind and relieve the suffering of others. And yet, this is not always reflected in the patient’s experience and the nurse’s practice. Numerous obstacles to quality care may exist...from shortages of staff, time, and resources to personal beliefs that negatively impact the care we give. Incorporating the guiding paradigms and principles of a theory guided philosophy of nursing can lead to a patient centered focus and improved outcomes that overcome whatever obstacles lie in the way.</w:t>
      </w:r>
    </w:p>
    <w:p w:rsidR="00000000" w:rsidDel="00000000" w:rsidP="00000000" w:rsidRDefault="00000000" w:rsidRPr="00000000" w14:paraId="0000001E">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This professional practice model should begin with the nurse taking a few moments each morning before she starts her day to reexamine the values, beliefs, and desires that drive her nursing practice. For me, this is to create a positive impact on the world while I am here and to form influential relationships with those around me. I will remind myself that no matter how difficult a patient may be, they are someone’s family and deserve the same amount of attention and care I would give to my loved ones. In my current role as a post anesthesia care unit (PACU) nurse and in my future career as an advanced practice nurse, I’ll use my morning commute time to reflect on my purpose and the impact and attitude I would like to bring to work that day. </w:t>
      </w:r>
    </w:p>
    <w:p w:rsidR="00000000" w:rsidDel="00000000" w:rsidP="00000000" w:rsidRDefault="00000000" w:rsidRPr="00000000" w14:paraId="0000001F">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Every day at the bedside, the nurse must always take the time to understand their patient as a unique individual and create a trusting nurse-patient relationship where collaborative goals can be achieved. We must remember that the patient is more than a medical diagnosis and come to know them as a human by being present and allowing their experiences and stories to be heard. We may come to understand the complex factors (ex. sociocultural, economic, etc)  influencing their wellness and then move forward with a holistic, collaborative approach to their care. In my Pre-Operative nurse role, I encounter patients that are anxious to be under anesthesia or afraid of the outcomes of surgery and the pain they may experience. Sometimes there is not much time to prepare for surgery and things on the unit can feel rushed and contribute to this anxiety. However, taking the time to listen to the patient’s beliefs and past experiences helps me understand what they are going through and create an individualized plan to ease the distress. A few extra moments to discuss their fears and what to expect throughout the entire process may decrease the stress of the experience.  It can be hard not to get caught up in the stress of limited time and staffing issues but we must remember that the patient comes first. This is patient-centered care. In my future as a nurse practitioner, I hope to have long-term trusting relationships with my clients and their families and to make each one feel valued and heard, as opposed to just another number.</w:t>
      </w:r>
    </w:p>
    <w:p w:rsidR="00000000" w:rsidDel="00000000" w:rsidP="00000000" w:rsidRDefault="00000000" w:rsidRPr="00000000" w14:paraId="00000020">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Implementing a holistic nursing practice means treating more than the medical diagnosis of the patient. This includes the nurse first understanding her patient as a whole, encompassing </w:t>
      </w:r>
      <w:r w:rsidDel="00000000" w:rsidR="00000000" w:rsidRPr="00000000">
        <w:rPr>
          <w:sz w:val="24"/>
          <w:szCs w:val="24"/>
          <w:highlight w:val="white"/>
          <w:rtl w:val="0"/>
        </w:rPr>
        <w:t xml:space="preserve">physical, mental, social-cultural, and spiritual aspects within a unique set of environmental circumstances. Creating a plan of care that is unique to each individual values their personal needs and increases overall wellbeing and positive experiences. In my current job in the perioperative setting this involves discussing special needs and expectations before surgery and coordinating a plan of care for discharge that is safe and considers the barriers this person may experience to care. In future practice, I aspire to focus on preventative medicine and to treat mental health as much as physical health while ensuring my patients can reach the collaborative goals we set by assisting with whatever resources or education is required. </w:t>
      </w:r>
    </w:p>
    <w:p w:rsidR="00000000" w:rsidDel="00000000" w:rsidP="00000000" w:rsidRDefault="00000000" w:rsidRPr="00000000" w14:paraId="00000021">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Finally, I hope to be a part of a professional practice that is dedicated to creating a positive patient experience with healing environments and positive attitudes. Since healthcare is a relational pattern within an organization and the world at large, I want to be a part of creating the changes I’d like to see in our healthcare system. Addressing the political, economic, educational, legal, technological, sociocultural, and physical factors or even barriers associated with healthcare, we can create positive changes. In my current practice, I try to create peaceful healing environments for recovery by being mindful of privacy and sensory stimulation that is conducive to healing. In my organization, I will advocate for my patients to ensure we are meeting patients’ standards for care. In the future, I will contribute to organizations that have patient-centered care models as well as supportive bureaucratic processes. Politically, I hope to become involved in widespread legal, political, and economic policies that support quality, equitable healthcare changes. </w:t>
      </w:r>
    </w:p>
    <w:p w:rsidR="00000000" w:rsidDel="00000000" w:rsidP="00000000" w:rsidRDefault="00000000" w:rsidRPr="00000000" w14:paraId="00000022">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This theory-based practice model could be implemented in various practice settings and would be easily evaluated through patient experience surveys and data on health outcomes. I believe that this philosophy of care would contribute to patients feeling valued, heard, and part of a team in their healthcare journey. A patient centered care model, a holistic nursing practice, and a supportive environment should all lead to increased satisfaction and hopefully improved wellness as well. According to Smith &amp; Liehr (2018), a framework for the evaluation of theories includes a substantive foundation, structural integrity and functional adequacy. This model has a substantive foundation that focuses on the discipline of nursing and is rooted from this nurse’s experience in practice including six years of caring for individuals from 25 weeks old to 105 years old. Experience has shown me that every patient is different and requires an individualized plan of care that is mindful of their own desires, beliefs, and environmental influences. It demonstrates structural integrity in that the concepts are clearly defined and brief enough to summarize the complex field of nursing in relatively few basic principles. Principles are unique to this nurse’s worldview and are based off of notable theories that have been evaluated to be successful models of care. This philosophy is functionally adequate because it can easily be applied to a variety of healthcare practice environments and patients and can generally be empirically measured by patient satisfaction surveys and improved health outcomes. Fellow nurses could implement this practice model to overcome the burnout that can come with stressful working conditions by practicing mindfulness and presence in their practice and feeling inline with their sense of purpose as a nurse. </w:t>
      </w:r>
      <w:r w:rsidDel="00000000" w:rsidR="00000000" w:rsidRPr="00000000">
        <w:rPr>
          <w:rtl w:val="0"/>
        </w:rPr>
      </w:r>
    </w:p>
    <w:p w:rsidR="00000000" w:rsidDel="00000000" w:rsidP="00000000" w:rsidRDefault="00000000" w:rsidRPr="00000000" w14:paraId="00000023">
      <w:pPr>
        <w:keepNext w:val="1"/>
        <w:pageBreakBefore w:val="0"/>
        <w:spacing w:line="480" w:lineRule="auto"/>
        <w:ind w:firstLine="720"/>
        <w:rPr>
          <w:sz w:val="24"/>
          <w:szCs w:val="24"/>
          <w:highlight w:val="white"/>
        </w:rPr>
      </w:pPr>
      <w:r w:rsidDel="00000000" w:rsidR="00000000" w:rsidRPr="00000000">
        <w:rPr>
          <w:sz w:val="24"/>
          <w:szCs w:val="24"/>
          <w:highlight w:val="white"/>
          <w:rtl w:val="0"/>
        </w:rPr>
        <w:t xml:space="preserve">In summary, the inclusion of a personalized philosophy and meaningful theories in one’s practice has the potential to increase both nurse and patient satisfaction. A philosophy reminds us each day of the value of nursing and our role in the world. Guiding principles create a framework for care that is knowledgeable, empathetic, and personalized to each individual patient. I hope this philosophy and the knowledge gained through this course will encourage my current and future practice to remain  grounded in my values despite whatever obstacles may come. </w:t>
      </w:r>
    </w:p>
    <w:p w:rsidR="00000000" w:rsidDel="00000000" w:rsidP="00000000" w:rsidRDefault="00000000" w:rsidRPr="00000000" w14:paraId="00000024">
      <w:pPr>
        <w:pageBreakBefore w:val="0"/>
        <w:spacing w:line="480" w:lineRule="auto"/>
        <w:ind w:left="2880" w:firstLine="720"/>
        <w:rPr>
          <w:sz w:val="24"/>
          <w:szCs w:val="24"/>
          <w:highlight w:val="white"/>
        </w:rPr>
      </w:pPr>
      <w:r w:rsidDel="00000000" w:rsidR="00000000" w:rsidRPr="00000000">
        <w:rPr>
          <w:sz w:val="24"/>
          <w:szCs w:val="24"/>
          <w:highlight w:val="white"/>
          <w:rtl w:val="0"/>
        </w:rPr>
        <w:t xml:space="preserve">References</w:t>
      </w:r>
    </w:p>
    <w:p w:rsidR="00000000" w:rsidDel="00000000" w:rsidP="00000000" w:rsidRDefault="00000000" w:rsidRPr="00000000" w14:paraId="00000025">
      <w:pPr>
        <w:pageBreakBefore w:val="0"/>
        <w:spacing w:after="240" w:before="240" w:line="480" w:lineRule="auto"/>
        <w:ind w:left="720" w:hanging="720"/>
        <w:rPr>
          <w:sz w:val="24"/>
          <w:szCs w:val="24"/>
          <w:highlight w:val="white"/>
        </w:rPr>
      </w:pPr>
      <w:r w:rsidDel="00000000" w:rsidR="00000000" w:rsidRPr="00000000">
        <w:rPr>
          <w:sz w:val="24"/>
          <w:szCs w:val="24"/>
          <w:highlight w:val="white"/>
          <w:rtl w:val="0"/>
        </w:rPr>
        <w:t xml:space="preserve">Smith, M. C. (2020). Barbara Dossey's Theory of Integral Nursing. In </w:t>
      </w:r>
      <w:r w:rsidDel="00000000" w:rsidR="00000000" w:rsidRPr="00000000">
        <w:rPr>
          <w:i w:val="1"/>
          <w:sz w:val="24"/>
          <w:szCs w:val="24"/>
          <w:highlight w:val="white"/>
          <w:rtl w:val="0"/>
        </w:rPr>
        <w:t xml:space="preserve">Nursing Theories and Nursing Practice</w:t>
      </w:r>
      <w:r w:rsidDel="00000000" w:rsidR="00000000" w:rsidRPr="00000000">
        <w:rPr>
          <w:sz w:val="24"/>
          <w:szCs w:val="24"/>
          <w:highlight w:val="white"/>
          <w:rtl w:val="0"/>
        </w:rPr>
        <w:t xml:space="preserve"> (5th ed., pp. 211–234). essay, F.A. Davis Company. </w:t>
      </w:r>
    </w:p>
    <w:p w:rsidR="00000000" w:rsidDel="00000000" w:rsidP="00000000" w:rsidRDefault="00000000" w:rsidRPr="00000000" w14:paraId="00000026">
      <w:pPr>
        <w:pageBreakBefore w:val="0"/>
        <w:spacing w:line="480" w:lineRule="auto"/>
        <w:ind w:left="720" w:hanging="720"/>
        <w:rPr>
          <w:sz w:val="24"/>
          <w:szCs w:val="24"/>
          <w:highlight w:val="white"/>
        </w:rPr>
      </w:pPr>
      <w:r w:rsidDel="00000000" w:rsidR="00000000" w:rsidRPr="00000000">
        <w:rPr>
          <w:sz w:val="24"/>
          <w:szCs w:val="24"/>
          <w:highlight w:val="white"/>
          <w:rtl w:val="0"/>
        </w:rPr>
        <w:t xml:space="preserve">Smith, M. J., &amp; Liehr, P. R. (2018). Theory of Bureaucratic Caring. In </w:t>
      </w:r>
      <w:r w:rsidDel="00000000" w:rsidR="00000000" w:rsidRPr="00000000">
        <w:rPr>
          <w:i w:val="1"/>
          <w:sz w:val="24"/>
          <w:szCs w:val="24"/>
          <w:highlight w:val="white"/>
          <w:rtl w:val="0"/>
        </w:rPr>
        <w:t xml:space="preserve">Middle Range Theory for Nursing</w:t>
      </w:r>
      <w:r w:rsidDel="00000000" w:rsidR="00000000" w:rsidRPr="00000000">
        <w:rPr>
          <w:sz w:val="24"/>
          <w:szCs w:val="24"/>
          <w:highlight w:val="white"/>
          <w:rtl w:val="0"/>
        </w:rPr>
        <w:t xml:space="preserve"> (4th ed., pp. 107–114). essay, Springer Publishing Company.</w:t>
      </w:r>
    </w:p>
    <w:p w:rsidR="00000000" w:rsidDel="00000000" w:rsidP="00000000" w:rsidRDefault="00000000" w:rsidRPr="00000000" w14:paraId="00000027">
      <w:pPr>
        <w:pageBreakBefore w:val="0"/>
        <w:shd w:fill="ffffff" w:val="clear"/>
        <w:spacing w:after="180" w:before="180" w:lineRule="auto"/>
        <w:ind w:left="0" w:firstLine="0"/>
        <w:rPr>
          <w:rFonts w:ascii="Roboto" w:cs="Roboto" w:eastAsia="Roboto" w:hAnsi="Roboto"/>
          <w:color w:val="202124"/>
          <w:sz w:val="24"/>
          <w:szCs w:val="24"/>
          <w:highlight w:val="white"/>
        </w:rPr>
      </w:pPr>
      <w:r w:rsidDel="00000000" w:rsidR="00000000" w:rsidRPr="00000000">
        <w:rPr>
          <w:rtl w:val="0"/>
        </w:rPr>
      </w:r>
    </w:p>
    <w:sectPr>
      <w:headerReference r:id="rId7" w:type="default"/>
      <w:footerReference r:id="rId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pageBreakBefore w:val="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pageBreakBefore w:val="0"/>
      <w:ind w:left="9360" w:firstLine="0"/>
      <w:rPr/>
    </w:pPr>
    <w:r w:rsidDel="00000000" w:rsidR="00000000" w:rsidRPr="0000000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